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4" w:tblpY="2751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699"/>
        <w:gridCol w:w="2924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方正大标宋_GBK" w:eastAsia="方正大标宋_GBK"/>
                <w:sz w:val="30"/>
                <w:szCs w:val="30"/>
              </w:rPr>
            </w:pPr>
            <w:r>
              <w:rPr>
                <w:rFonts w:hint="eastAsia" w:ascii="方正大标宋_GBK" w:eastAsia="方正大标宋_GBK"/>
                <w:sz w:val="30"/>
                <w:szCs w:val="30"/>
              </w:rPr>
              <w:t>县市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hint="eastAsia" w:ascii="方正大标宋_GBK" w:eastAsia="方正大标宋_GBK"/>
                <w:sz w:val="30"/>
                <w:szCs w:val="30"/>
                <w:lang w:eastAsia="zh-CN"/>
              </w:rPr>
            </w:pPr>
            <w:r>
              <w:rPr>
                <w:rFonts w:hint="eastAsia" w:ascii="方正大标宋_GBK" w:eastAsia="方正大标宋_GBK"/>
                <w:sz w:val="30"/>
                <w:szCs w:val="30"/>
                <w:lang w:eastAsia="zh-CN"/>
              </w:rPr>
              <w:t>原主攻方向</w:t>
            </w:r>
          </w:p>
        </w:tc>
        <w:tc>
          <w:tcPr>
            <w:tcW w:w="2924" w:type="dxa"/>
            <w:vAlign w:val="center"/>
          </w:tcPr>
          <w:p>
            <w:pPr>
              <w:jc w:val="center"/>
              <w:rPr>
                <w:rFonts w:ascii="方正大标宋_GBK" w:eastAsia="方正大标宋_GBK"/>
                <w:sz w:val="30"/>
                <w:szCs w:val="30"/>
              </w:rPr>
            </w:pPr>
            <w:r>
              <w:rPr>
                <w:rFonts w:hint="eastAsia" w:ascii="方正大标宋_GBK" w:eastAsia="方正大标宋_GBK"/>
                <w:sz w:val="30"/>
                <w:szCs w:val="30"/>
                <w:lang w:eastAsia="zh-CN"/>
              </w:rPr>
              <w:t>调整后</w:t>
            </w:r>
            <w:r>
              <w:rPr>
                <w:rFonts w:hint="eastAsia" w:ascii="方正大标宋_GBK" w:eastAsia="方正大标宋_GBK"/>
                <w:sz w:val="30"/>
                <w:szCs w:val="30"/>
              </w:rPr>
              <w:t>主攻方向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方正大标宋_GBK" w:eastAsia="方正大标宋_GBK"/>
                <w:sz w:val="30"/>
                <w:szCs w:val="30"/>
              </w:rPr>
            </w:pPr>
            <w:r>
              <w:rPr>
                <w:rFonts w:hint="eastAsia" w:ascii="方正大标宋_GBK" w:eastAsia="方正大标宋_GBK"/>
                <w:sz w:val="30"/>
                <w:szCs w:val="30"/>
                <w:lang w:eastAsia="zh-CN"/>
              </w:rPr>
              <w:t>调整后</w:t>
            </w:r>
            <w:r>
              <w:rPr>
                <w:rFonts w:hint="eastAsia" w:ascii="方正大标宋_GBK" w:eastAsia="方正大标宋_GBK"/>
                <w:sz w:val="30"/>
                <w:szCs w:val="30"/>
              </w:rPr>
              <w:t>对接村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射阳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高效园艺示范与推广</w:t>
            </w:r>
          </w:p>
        </w:tc>
        <w:tc>
          <w:tcPr>
            <w:tcW w:w="2924" w:type="dxa"/>
            <w:vAlign w:val="center"/>
          </w:tcPr>
          <w:p>
            <w:pPr/>
            <w:r>
              <w:rPr>
                <w:rFonts w:hint="eastAsia"/>
              </w:rPr>
              <w:t>菊花新品种优质高</w:t>
            </w:r>
            <w:r>
              <w:rPr>
                <w:rFonts w:hint="eastAsia"/>
                <w:lang w:eastAsia="zh-CN"/>
              </w:rPr>
              <w:t>效</w:t>
            </w:r>
            <w:r>
              <w:rPr>
                <w:rFonts w:hint="eastAsia"/>
              </w:rPr>
              <w:t>栽培技术示范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洋马镇-药材村</w:t>
            </w:r>
          </w:p>
          <w:p>
            <w:pPr>
              <w:jc w:val="center"/>
            </w:pPr>
            <w:r>
              <w:rPr>
                <w:rFonts w:hint="eastAsia"/>
              </w:rPr>
              <w:t>洋马镇=贺东村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泗洪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菊花新品种引进与示范</w:t>
            </w:r>
          </w:p>
        </w:tc>
        <w:tc>
          <w:tcPr>
            <w:tcW w:w="2924" w:type="dxa"/>
            <w:vAlign w:val="center"/>
          </w:tcPr>
          <w:p>
            <w:pPr/>
            <w:r>
              <w:rPr>
                <w:rFonts w:hint="eastAsia"/>
              </w:rPr>
              <w:t>设施蔬菜高产、安全生产技术集成与应用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孙园镇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淮丰村</w:t>
            </w:r>
          </w:p>
          <w:p>
            <w:pPr>
              <w:jc w:val="center"/>
            </w:pPr>
            <w:r>
              <w:rPr>
                <w:rFonts w:hint="eastAsia"/>
              </w:rPr>
              <w:t>四河乡</w:t>
            </w:r>
            <w:r>
              <w:rPr>
                <w:rFonts w:hint="eastAsia"/>
                <w:lang w:val="en-US" w:eastAsia="zh-CN"/>
              </w:rPr>
              <w:t>-刘德村</w:t>
            </w:r>
          </w:p>
        </w:tc>
      </w:tr>
    </w:tbl>
    <w:p>
      <w:pPr>
        <w:spacing w:before="312" w:beforeLines="100" w:after="312" w:afterLines="10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调整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后</w:t>
      </w:r>
      <w:r>
        <w:rPr>
          <w:rFonts w:hint="eastAsia" w:ascii="方正小标宋_GBK" w:eastAsia="方正小标宋_GBK"/>
          <w:sz w:val="36"/>
          <w:szCs w:val="36"/>
        </w:rPr>
        <w:t>挂县强农富民工程子项目实施方向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078E"/>
    <w:rsid w:val="4DC607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2016-05-04T00:30:00Z</dcterms:created>
  <dc:creator>Administrator</dc:creator>
  <cp:lastModifiedBy>Administrator</cp:lastModifiedBy>
  <dcterms:modified xsi:type="dcterms:W3CDTF">2016-05-04T00:52:34Z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